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ドイツ語動詞sträubenの活用</o:Title>
    <o:Author>Netzverb &lt;info@netzverb.de&gt;</o:Author>
    <o:Subject>
			ドイツ語動詞sträuben (逆立つ, 反発する)の活用：現在形、過去形、接続法、完了形、...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ドイツ語動詞sträubenの活用</w:t>
        <w:br/>
      </w:r>
      <w:r>
        <w:rPr>
          <w:sz w:val="16"/>
          <w:color w:val="999999"/>
        </w:rPr>
        <w:t>https://ja.verbformen.net/conjugation/stra3uben.htm</w:t>
      </w:r>
    </w:p>
    <!-- EIGENSCHAFTEN -->
    <w:p>
      <w:r>
        <w:rPr>
          <w:color w:val="999999"/>
        </w:rPr>
        <w:t>
					規則的な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